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21E" w:rsidRPr="00C6321E" w:rsidRDefault="00C6321E" w:rsidP="00C6321E">
      <w:pPr>
        <w:pStyle w:val="Yltunniste"/>
        <w:tabs>
          <w:tab w:val="clear" w:pos="4819"/>
          <w:tab w:val="clear" w:pos="9638"/>
        </w:tabs>
        <w:ind w:left="284" w:hanging="284"/>
        <w:rPr>
          <w:rFonts w:asciiTheme="minorHAnsi" w:hAnsiTheme="minorHAnsi"/>
        </w:rPr>
      </w:pPr>
    </w:p>
    <w:p w:rsidR="00C6321E" w:rsidRPr="00C6321E" w:rsidRDefault="00C6321E" w:rsidP="00C6321E">
      <w:pPr>
        <w:pStyle w:val="Yltunniste"/>
        <w:tabs>
          <w:tab w:val="clear" w:pos="4819"/>
          <w:tab w:val="clear" w:pos="9638"/>
        </w:tabs>
        <w:ind w:left="284" w:hanging="284"/>
        <w:rPr>
          <w:rFonts w:asciiTheme="minorHAnsi" w:hAnsiTheme="minorHAnsi"/>
        </w:rPr>
      </w:pPr>
      <w:r w:rsidRPr="00C6321E">
        <w:rPr>
          <w:rFonts w:asciiTheme="minorHAnsi" w:hAnsiTheme="minorHAnsi"/>
        </w:rPr>
        <w:t>SALASSAPITOSITOUMUS</w:t>
      </w:r>
    </w:p>
    <w:p w:rsidR="00C6321E" w:rsidRPr="00C6321E" w:rsidRDefault="00C6321E" w:rsidP="00C6321E">
      <w:pPr>
        <w:pStyle w:val="Yltunniste"/>
        <w:tabs>
          <w:tab w:val="clear" w:pos="4819"/>
          <w:tab w:val="clear" w:pos="9638"/>
        </w:tabs>
        <w:ind w:left="284" w:hanging="284"/>
        <w:rPr>
          <w:rFonts w:asciiTheme="minorHAnsi" w:hAnsiTheme="minorHAnsi"/>
        </w:rPr>
      </w:pPr>
    </w:p>
    <w:p w:rsidR="00C6321E" w:rsidRPr="00C6321E" w:rsidRDefault="00C6321E" w:rsidP="00C6321E">
      <w:pPr>
        <w:numPr>
          <w:ilvl w:val="1"/>
          <w:numId w:val="1"/>
        </w:numPr>
        <w:tabs>
          <w:tab w:val="clear" w:pos="792"/>
          <w:tab w:val="num" w:pos="1276"/>
          <w:tab w:val="num" w:pos="1440"/>
        </w:tabs>
        <w:overflowPunct w:val="0"/>
        <w:autoSpaceDE w:val="0"/>
        <w:autoSpaceDN w:val="0"/>
        <w:adjustRightInd w:val="0"/>
        <w:ind w:left="1276" w:hanging="992"/>
        <w:textAlignment w:val="baseline"/>
        <w:rPr>
          <w:rFonts w:asciiTheme="minorHAnsi" w:hAnsiTheme="minorHAnsi"/>
        </w:rPr>
      </w:pPr>
      <w:r w:rsidRPr="00C6321E">
        <w:rPr>
          <w:rFonts w:asciiTheme="minorHAnsi" w:hAnsiTheme="minorHAnsi"/>
        </w:rPr>
        <w:t>Palvelun tuottaja on tietoinen siitä, että asianajotoimistossa käsitellään luottamuksellisia tietoja, joiden ilmaiseminen on rangaistuksen uhalla kiellettyä. Asianajajan vaitiolovelvollisuus kattaa kaikki myös muut asiakasta koskevat tiedot mukaan lukien sen, keitä toimiston asiakkaat ovat.</w:t>
      </w:r>
    </w:p>
    <w:p w:rsidR="00C6321E" w:rsidRPr="00C6321E" w:rsidRDefault="00C6321E" w:rsidP="00C6321E">
      <w:pPr>
        <w:numPr>
          <w:ilvl w:val="1"/>
          <w:numId w:val="1"/>
        </w:numPr>
        <w:tabs>
          <w:tab w:val="clear" w:pos="792"/>
          <w:tab w:val="num" w:pos="1276"/>
          <w:tab w:val="num" w:pos="1440"/>
        </w:tabs>
        <w:overflowPunct w:val="0"/>
        <w:autoSpaceDE w:val="0"/>
        <w:autoSpaceDN w:val="0"/>
        <w:adjustRightInd w:val="0"/>
        <w:ind w:left="1276" w:hanging="992"/>
        <w:textAlignment w:val="baseline"/>
        <w:rPr>
          <w:rFonts w:asciiTheme="minorHAnsi" w:hAnsiTheme="minorHAnsi"/>
        </w:rPr>
      </w:pPr>
      <w:r w:rsidRPr="00C6321E">
        <w:rPr>
          <w:rFonts w:asciiTheme="minorHAnsi" w:hAnsiTheme="minorHAnsi"/>
        </w:rPr>
        <w:t>Palvelun tuottaja sitoutuu huolehtimaan työn järjestelyin ja ohjeistuksella siitä, ettei sen henkilökunta tutustu mihinkään asianajotoimistoja ja sen asiakkaita ja toimeksiantoja koskevat tietoihin, ellei tämä ole palvelun suorittamiseksi ehdottomasti tarpeen ja tällöinkin vain siinä laajuudessa kuin se on välttämätöntä. Aineiston kopioiminen tai tallentaminen on kiellettyä ilman asianajotoimiston erikseen antamaa tapauskohtaista lupaa.</w:t>
      </w:r>
    </w:p>
    <w:p w:rsidR="00C6321E" w:rsidRPr="00C6321E" w:rsidRDefault="00C6321E" w:rsidP="00C6321E">
      <w:pPr>
        <w:numPr>
          <w:ilvl w:val="1"/>
          <w:numId w:val="1"/>
        </w:numPr>
        <w:tabs>
          <w:tab w:val="clear" w:pos="792"/>
          <w:tab w:val="num" w:pos="1276"/>
          <w:tab w:val="num" w:pos="1440"/>
        </w:tabs>
        <w:overflowPunct w:val="0"/>
        <w:autoSpaceDE w:val="0"/>
        <w:autoSpaceDN w:val="0"/>
        <w:adjustRightInd w:val="0"/>
        <w:ind w:left="1276" w:hanging="992"/>
        <w:textAlignment w:val="baseline"/>
        <w:rPr>
          <w:rFonts w:asciiTheme="minorHAnsi" w:hAnsiTheme="minorHAnsi"/>
        </w:rPr>
      </w:pPr>
      <w:r w:rsidRPr="00C6321E">
        <w:rPr>
          <w:rFonts w:asciiTheme="minorHAnsi" w:hAnsiTheme="minorHAnsi"/>
        </w:rPr>
        <w:t>Palvelun tuottaja sitoutuu pitämään salassa kaikki asianajotoimistoa ja sen asiakkaita ja toimeksiantoja koskevat tiedot ja aineiston, jotka se mahdollisesti saa palvelua tarjotessaan tavalla tai toisella tietoonsa. Palvelun tuottaja sitoutuu olemaan käyttämättä luottamuksellisia tietoja ja aineistoa muuhun kuin palvelusopimuksen tarkoittamien tehtävien suorittamiseen. Tietojen luovuttaminen mahdolliselle palvelun tuottajan alihankkijalle on sallittua ainoastaan asianajotoimiston erikseen antamalla kirjallisella luvalla.</w:t>
      </w:r>
    </w:p>
    <w:p w:rsidR="00C6321E" w:rsidRPr="00C6321E" w:rsidRDefault="00C6321E" w:rsidP="00C6321E">
      <w:pPr>
        <w:numPr>
          <w:ilvl w:val="1"/>
          <w:numId w:val="1"/>
        </w:numPr>
        <w:tabs>
          <w:tab w:val="clear" w:pos="792"/>
          <w:tab w:val="num" w:pos="1276"/>
        </w:tabs>
        <w:overflowPunct w:val="0"/>
        <w:autoSpaceDE w:val="0"/>
        <w:autoSpaceDN w:val="0"/>
        <w:adjustRightInd w:val="0"/>
        <w:ind w:left="1276" w:hanging="992"/>
        <w:textAlignment w:val="baseline"/>
        <w:rPr>
          <w:rFonts w:asciiTheme="minorHAnsi" w:hAnsiTheme="minorHAnsi"/>
        </w:rPr>
      </w:pPr>
      <w:r w:rsidRPr="00C6321E">
        <w:rPr>
          <w:rFonts w:asciiTheme="minorHAnsi" w:hAnsiTheme="minorHAnsi"/>
        </w:rPr>
        <w:t>Salassapitovelvollisuus jatkuu myös palvelusuhteen päättymisen jälkeen.</w:t>
      </w:r>
    </w:p>
    <w:p w:rsidR="00C6321E" w:rsidRPr="00C6321E" w:rsidRDefault="00C6321E" w:rsidP="00C6321E">
      <w:pPr>
        <w:numPr>
          <w:ilvl w:val="1"/>
          <w:numId w:val="1"/>
        </w:numPr>
        <w:tabs>
          <w:tab w:val="clear" w:pos="792"/>
          <w:tab w:val="num" w:pos="1276"/>
        </w:tabs>
        <w:overflowPunct w:val="0"/>
        <w:autoSpaceDE w:val="0"/>
        <w:autoSpaceDN w:val="0"/>
        <w:adjustRightInd w:val="0"/>
        <w:ind w:left="1276" w:hanging="992"/>
        <w:textAlignment w:val="baseline"/>
        <w:rPr>
          <w:rFonts w:asciiTheme="minorHAnsi" w:hAnsiTheme="minorHAnsi"/>
        </w:rPr>
      </w:pPr>
      <w:r w:rsidRPr="00C6321E">
        <w:rPr>
          <w:rFonts w:asciiTheme="minorHAnsi" w:hAnsiTheme="minorHAnsi"/>
        </w:rPr>
        <w:t>Palvelun tuottaja sitoutuu huolehtimaan siitä, että sen henkilökunta ja mahdolliset alihankkijat ovat sidotut vähintään tämän sopimuksen edellyttämään salassapitoon kirjallisin salassapitositoumuksin. Sopijapuoli vastaa myös henkilökuntansa ja käyttämiensä alihankkijoiden salassapitorikkomuksista kuin omistaan.</w:t>
      </w:r>
    </w:p>
    <w:p w:rsidR="00C6321E" w:rsidRPr="00C6321E" w:rsidRDefault="00C6321E" w:rsidP="00C6321E">
      <w:pPr>
        <w:numPr>
          <w:ilvl w:val="1"/>
          <w:numId w:val="1"/>
        </w:numPr>
        <w:tabs>
          <w:tab w:val="clear" w:pos="792"/>
          <w:tab w:val="num" w:pos="1276"/>
        </w:tabs>
        <w:overflowPunct w:val="0"/>
        <w:autoSpaceDE w:val="0"/>
        <w:autoSpaceDN w:val="0"/>
        <w:adjustRightInd w:val="0"/>
        <w:ind w:left="1276" w:hanging="992"/>
        <w:textAlignment w:val="baseline"/>
        <w:rPr>
          <w:rFonts w:asciiTheme="minorHAnsi" w:hAnsiTheme="minorHAnsi"/>
        </w:rPr>
      </w:pPr>
      <w:r w:rsidRPr="00C6321E">
        <w:rPr>
          <w:rFonts w:asciiTheme="minorHAnsi" w:hAnsiTheme="minorHAnsi"/>
        </w:rPr>
        <w:t xml:space="preserve">Mikäli palvelun tuottaja rikkoo tämän sopimuksen mukaisen salassapitovelvollisuutensa, on hän velvollinen maksamaan asianajotoimistolle sopimussakkona </w:t>
      </w:r>
      <w:proofErr w:type="spellStart"/>
      <w:r w:rsidRPr="00C6321E">
        <w:rPr>
          <w:rFonts w:asciiTheme="minorHAnsi" w:hAnsiTheme="minorHAnsi"/>
        </w:rPr>
        <w:t>xxxtuhatta</w:t>
      </w:r>
      <w:proofErr w:type="spellEnd"/>
      <w:r w:rsidRPr="00C6321E">
        <w:rPr>
          <w:rFonts w:asciiTheme="minorHAnsi" w:hAnsiTheme="minorHAnsi"/>
        </w:rPr>
        <w:t xml:space="preserve"> (xxx.000) euroa sekä korvaamaan aiheuttamansa vahingon siltä osin, kun se mahdollisesti ylittää sopimussakon määrän.</w:t>
      </w:r>
    </w:p>
    <w:p w:rsidR="00C6321E" w:rsidRPr="00C6321E" w:rsidRDefault="00C6321E" w:rsidP="00C6321E">
      <w:pPr>
        <w:ind w:left="1276"/>
        <w:rPr>
          <w:rFonts w:asciiTheme="minorHAnsi" w:hAnsiTheme="minorHAnsi"/>
        </w:rPr>
      </w:pPr>
    </w:p>
    <w:p w:rsidR="00C6321E" w:rsidRPr="00C6321E" w:rsidRDefault="00C6321E" w:rsidP="00C6321E">
      <w:pPr>
        <w:ind w:left="1276"/>
        <w:rPr>
          <w:rFonts w:asciiTheme="minorHAnsi" w:hAnsiTheme="minorHAnsi"/>
        </w:rPr>
      </w:pPr>
    </w:p>
    <w:p w:rsidR="00C6321E" w:rsidRPr="00C6321E" w:rsidRDefault="00C6321E" w:rsidP="00C6321E">
      <w:pPr>
        <w:ind w:left="1276" w:hanging="1276"/>
        <w:rPr>
          <w:rFonts w:asciiTheme="minorHAnsi" w:hAnsiTheme="minorHAnsi"/>
        </w:rPr>
      </w:pPr>
      <w:r w:rsidRPr="00C6321E">
        <w:rPr>
          <w:rFonts w:asciiTheme="minorHAnsi" w:hAnsiTheme="minorHAnsi"/>
          <w:u w:val="single"/>
        </w:rPr>
        <w:t>Palvelun tuottajan työntekijä</w:t>
      </w:r>
    </w:p>
    <w:p w:rsidR="00C6321E" w:rsidRPr="00C6321E" w:rsidRDefault="00C6321E" w:rsidP="00C6321E">
      <w:pPr>
        <w:ind w:left="1276" w:hanging="1276"/>
        <w:rPr>
          <w:rFonts w:asciiTheme="minorHAnsi" w:hAnsiTheme="minorHAnsi"/>
        </w:rPr>
      </w:pPr>
    </w:p>
    <w:p w:rsidR="00C6321E" w:rsidRPr="00C6321E" w:rsidRDefault="00C6321E" w:rsidP="00C6321E">
      <w:pPr>
        <w:numPr>
          <w:ilvl w:val="1"/>
          <w:numId w:val="2"/>
        </w:numPr>
        <w:tabs>
          <w:tab w:val="clear" w:pos="792"/>
          <w:tab w:val="num" w:pos="1276"/>
        </w:tabs>
        <w:overflowPunct w:val="0"/>
        <w:autoSpaceDE w:val="0"/>
        <w:autoSpaceDN w:val="0"/>
        <w:adjustRightInd w:val="0"/>
        <w:ind w:left="1276" w:hanging="916"/>
        <w:textAlignment w:val="baseline"/>
        <w:rPr>
          <w:rFonts w:asciiTheme="minorHAnsi" w:hAnsiTheme="minorHAnsi"/>
        </w:rPr>
      </w:pPr>
      <w:r w:rsidRPr="00C6321E">
        <w:rPr>
          <w:rFonts w:asciiTheme="minorHAnsi" w:hAnsiTheme="minorHAnsi"/>
        </w:rPr>
        <w:t>NN on tietoinen siitä, että asianajotoimistossa käsitellään luottamuksellisia tietoja, joiden ilmaiseminen on rangaistuksen uhalla kiellettyä. Asianajajan vaitiolovelvollisuus kattaa kaikki myös muut asiakasta koskevat tiedot mukaan lukien sen, keitä toimiston asiakkaat ovat.</w:t>
      </w:r>
    </w:p>
    <w:p w:rsidR="00C6321E" w:rsidRPr="00C6321E" w:rsidRDefault="00C6321E" w:rsidP="00C6321E">
      <w:pPr>
        <w:numPr>
          <w:ilvl w:val="1"/>
          <w:numId w:val="2"/>
        </w:numPr>
        <w:tabs>
          <w:tab w:val="clear" w:pos="792"/>
          <w:tab w:val="num" w:pos="1276"/>
        </w:tabs>
        <w:overflowPunct w:val="0"/>
        <w:autoSpaceDE w:val="0"/>
        <w:autoSpaceDN w:val="0"/>
        <w:adjustRightInd w:val="0"/>
        <w:ind w:left="1276" w:hanging="992"/>
        <w:textAlignment w:val="baseline"/>
        <w:rPr>
          <w:rFonts w:asciiTheme="minorHAnsi" w:hAnsiTheme="minorHAnsi"/>
        </w:rPr>
      </w:pPr>
      <w:r w:rsidRPr="00C6321E">
        <w:rPr>
          <w:rFonts w:asciiTheme="minorHAnsi" w:hAnsiTheme="minorHAnsi"/>
        </w:rPr>
        <w:t>NN sitoutuu olemaan tutustumatta mihinkään asianajotoimistoja ja sen asiakkaita ja toimeksiantoja koskevat tietoihin, ellei tämä ole hänen palvelusopimuksen mukaisten tehtäviensä suorittamiseksi ehdottomasti tarpeen ja tällöinkin vain siinä laajuudessa kuin se on välttämätöntä. Aineiston kopioiminen tai tallentaminen on kiellettyä ilman asianajotoimiston erikseen antamaa tapauskohtaista lupaa.</w:t>
      </w:r>
    </w:p>
    <w:p w:rsidR="00C6321E" w:rsidRPr="00C6321E" w:rsidRDefault="00C6321E" w:rsidP="00C6321E">
      <w:pPr>
        <w:numPr>
          <w:ilvl w:val="1"/>
          <w:numId w:val="2"/>
        </w:numPr>
        <w:tabs>
          <w:tab w:val="clear" w:pos="792"/>
          <w:tab w:val="num" w:pos="1276"/>
        </w:tabs>
        <w:overflowPunct w:val="0"/>
        <w:autoSpaceDE w:val="0"/>
        <w:autoSpaceDN w:val="0"/>
        <w:adjustRightInd w:val="0"/>
        <w:ind w:left="1276" w:hanging="992"/>
        <w:textAlignment w:val="baseline"/>
        <w:rPr>
          <w:rFonts w:asciiTheme="minorHAnsi" w:hAnsiTheme="minorHAnsi"/>
        </w:rPr>
      </w:pPr>
      <w:r w:rsidRPr="00C6321E">
        <w:rPr>
          <w:rFonts w:asciiTheme="minorHAnsi" w:hAnsiTheme="minorHAnsi"/>
        </w:rPr>
        <w:t xml:space="preserve">NN sitoutuu pitämään salassa kaikki asianajotoimistoja ja sen asiakkaita ja toimeksiantoja koskevat tiedot ja aineiston, jotka hän mahdollisesti saa palvelua </w:t>
      </w:r>
      <w:r w:rsidRPr="00C6321E">
        <w:rPr>
          <w:rFonts w:asciiTheme="minorHAnsi" w:hAnsiTheme="minorHAnsi"/>
        </w:rPr>
        <w:lastRenderedPageBreak/>
        <w:t xml:space="preserve">tarjotessaan tavalla tai toisella tietoonsa. NN sitoutuu olemaan käyttämättä tietoja mihinkään muuhun kuin palvelusopimuksen tarkoittamien tehtävien hoitamiseen.  </w:t>
      </w:r>
    </w:p>
    <w:p w:rsidR="00C6321E" w:rsidRPr="00C6321E" w:rsidRDefault="00C6321E" w:rsidP="00C6321E">
      <w:pPr>
        <w:numPr>
          <w:ilvl w:val="1"/>
          <w:numId w:val="2"/>
        </w:numPr>
        <w:tabs>
          <w:tab w:val="clear" w:pos="792"/>
          <w:tab w:val="num" w:pos="1276"/>
        </w:tabs>
        <w:overflowPunct w:val="0"/>
        <w:autoSpaceDE w:val="0"/>
        <w:autoSpaceDN w:val="0"/>
        <w:adjustRightInd w:val="0"/>
        <w:ind w:left="1276" w:hanging="992"/>
        <w:textAlignment w:val="baseline"/>
        <w:rPr>
          <w:rFonts w:asciiTheme="minorHAnsi" w:hAnsiTheme="minorHAnsi"/>
        </w:rPr>
      </w:pPr>
      <w:r w:rsidRPr="00C6321E">
        <w:rPr>
          <w:rFonts w:asciiTheme="minorHAnsi" w:hAnsiTheme="minorHAnsi"/>
        </w:rPr>
        <w:t>Salassapitovelvollisuus jatkuu myös palvelusuhteen päättymisen jälkeen.</w:t>
      </w:r>
    </w:p>
    <w:p w:rsidR="00C6321E" w:rsidRPr="00C6321E" w:rsidRDefault="00C6321E" w:rsidP="00C6321E">
      <w:pPr>
        <w:numPr>
          <w:ilvl w:val="1"/>
          <w:numId w:val="2"/>
        </w:numPr>
        <w:tabs>
          <w:tab w:val="clear" w:pos="792"/>
          <w:tab w:val="num" w:pos="1276"/>
        </w:tabs>
        <w:overflowPunct w:val="0"/>
        <w:autoSpaceDE w:val="0"/>
        <w:autoSpaceDN w:val="0"/>
        <w:adjustRightInd w:val="0"/>
        <w:ind w:left="1276" w:hanging="992"/>
        <w:textAlignment w:val="baseline"/>
        <w:rPr>
          <w:rFonts w:asciiTheme="minorHAnsi" w:hAnsiTheme="minorHAnsi"/>
        </w:rPr>
      </w:pPr>
      <w:r w:rsidRPr="00C6321E">
        <w:rPr>
          <w:rFonts w:asciiTheme="minorHAnsi" w:hAnsiTheme="minorHAnsi"/>
        </w:rPr>
        <w:t>NN on tietoinen siitä, että tämän sitoumuksen rikkominen voi johtaa vahingonkorvausvelvollisuuteen ja olla rangaistava teko.</w:t>
      </w:r>
    </w:p>
    <w:p w:rsidR="00C6321E" w:rsidRPr="00C6321E" w:rsidRDefault="00C6321E" w:rsidP="00C6321E">
      <w:pPr>
        <w:ind w:left="1440"/>
        <w:rPr>
          <w:rFonts w:asciiTheme="minorHAnsi" w:hAnsiTheme="minorHAnsi"/>
        </w:rPr>
      </w:pPr>
    </w:p>
    <w:p w:rsidR="00BC79B1" w:rsidRPr="00C6321E" w:rsidRDefault="00404526">
      <w:pPr>
        <w:rPr>
          <w:rFonts w:asciiTheme="minorHAnsi" w:hAnsiTheme="minorHAnsi"/>
        </w:rPr>
      </w:pPr>
    </w:p>
    <w:sectPr w:rsidR="00BC79B1" w:rsidRPr="00C6321E" w:rsidSect="00FC41E4">
      <w:headerReference w:type="even" r:id="rId7"/>
      <w:headerReference w:type="default" r:id="rId8"/>
      <w:footerReference w:type="even" r:id="rId9"/>
      <w:footerReference w:type="default" r:id="rId10"/>
      <w:headerReference w:type="first" r:id="rId11"/>
      <w:footerReference w:type="first" r:id="rId12"/>
      <w:pgSz w:w="12240" w:h="15840"/>
      <w:pgMar w:top="1417" w:right="1134" w:bottom="1417" w:left="1134"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1E4" w:rsidRDefault="00FC41E4" w:rsidP="00FC41E4">
      <w:r>
        <w:separator/>
      </w:r>
    </w:p>
  </w:endnote>
  <w:endnote w:type="continuationSeparator" w:id="0">
    <w:p w:rsidR="00FC41E4" w:rsidRDefault="00FC41E4" w:rsidP="00FC41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243" w:rsidRDefault="00404526">
    <w:pPr>
      <w:pStyle w:val="Alatunnist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243" w:rsidRDefault="00404526">
    <w:pPr>
      <w:pStyle w:val="Alatunnist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243" w:rsidRDefault="00404526">
    <w:pPr>
      <w:pStyle w:val="Alatunnist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1E4" w:rsidRDefault="00FC41E4" w:rsidP="00FC41E4">
      <w:r>
        <w:separator/>
      </w:r>
    </w:p>
  </w:footnote>
  <w:footnote w:type="continuationSeparator" w:id="0">
    <w:p w:rsidR="00FC41E4" w:rsidRDefault="00FC41E4" w:rsidP="00FC41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243" w:rsidRDefault="00404526">
    <w:pPr>
      <w:pStyle w:val="Yltunnis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243" w:rsidRDefault="00404526">
    <w:pPr>
      <w:pStyle w:val="Yltunnis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243" w:rsidRDefault="00404526">
    <w:pPr>
      <w:pStyle w:val="Yltunnis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900E2E"/>
    <w:multiLevelType w:val="multilevel"/>
    <w:tmpl w:val="B8A41528"/>
    <w:lvl w:ilvl="0">
      <w:start w:val="3"/>
      <w:numFmt w:val="decimal"/>
      <w:lvlText w:val="%1."/>
      <w:lvlJc w:val="left"/>
      <w:pPr>
        <w:tabs>
          <w:tab w:val="num" w:pos="360"/>
        </w:tabs>
        <w:ind w:left="360" w:hanging="360"/>
      </w:pPr>
    </w:lvl>
    <w:lvl w:ilvl="1">
      <w:start w:val="1"/>
      <w:numFmt w:val="decimal"/>
      <w:lvlText w:val="%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7FFB07C4"/>
    <w:multiLevelType w:val="multilevel"/>
    <w:tmpl w:val="B8A41528"/>
    <w:lvl w:ilvl="0">
      <w:start w:val="3"/>
      <w:numFmt w:val="decimal"/>
      <w:lvlText w:val="%1."/>
      <w:lvlJc w:val="left"/>
      <w:pPr>
        <w:tabs>
          <w:tab w:val="num" w:pos="360"/>
        </w:tabs>
        <w:ind w:left="360" w:hanging="360"/>
      </w:pPr>
    </w:lvl>
    <w:lvl w:ilvl="1">
      <w:start w:val="1"/>
      <w:numFmt w:val="decimal"/>
      <w:lvlText w:val="%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proofState w:spelling="clean" w:grammar="clean"/>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rsids>
    <w:rsidRoot w:val="00C6321E"/>
    <w:rsid w:val="003440A7"/>
    <w:rsid w:val="00404526"/>
    <w:rsid w:val="0066620E"/>
    <w:rsid w:val="008C0F9D"/>
    <w:rsid w:val="00A85047"/>
    <w:rsid w:val="00C6321E"/>
    <w:rsid w:val="00D45A8F"/>
    <w:rsid w:val="00FC41E4"/>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C6321E"/>
    <w:pPr>
      <w:spacing w:after="0" w:line="240" w:lineRule="auto"/>
    </w:pPr>
    <w:rPr>
      <w:rFonts w:ascii="CG Times" w:eastAsia="Times New Roman" w:hAnsi="CG Times" w:cs="CG Times"/>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nhideWhenUsed/>
    <w:rsid w:val="00C6321E"/>
    <w:pPr>
      <w:tabs>
        <w:tab w:val="center" w:pos="4819"/>
        <w:tab w:val="right" w:pos="9638"/>
      </w:tabs>
    </w:pPr>
  </w:style>
  <w:style w:type="character" w:customStyle="1" w:styleId="YltunnisteChar">
    <w:name w:val="Ylätunniste Char"/>
    <w:basedOn w:val="Kappaleenoletusfontti"/>
    <w:link w:val="Yltunniste"/>
    <w:rsid w:val="00C6321E"/>
    <w:rPr>
      <w:rFonts w:ascii="CG Times" w:eastAsia="Times New Roman" w:hAnsi="CG Times" w:cs="CG Times"/>
      <w:sz w:val="24"/>
      <w:szCs w:val="24"/>
      <w:lang w:eastAsia="fi-FI"/>
    </w:rPr>
  </w:style>
  <w:style w:type="paragraph" w:styleId="Alatunniste">
    <w:name w:val="footer"/>
    <w:basedOn w:val="Normaali"/>
    <w:link w:val="AlatunnisteChar"/>
    <w:uiPriority w:val="99"/>
    <w:semiHidden/>
    <w:unhideWhenUsed/>
    <w:rsid w:val="00C6321E"/>
    <w:pPr>
      <w:tabs>
        <w:tab w:val="center" w:pos="4819"/>
        <w:tab w:val="right" w:pos="9638"/>
      </w:tabs>
    </w:pPr>
  </w:style>
  <w:style w:type="character" w:customStyle="1" w:styleId="AlatunnisteChar">
    <w:name w:val="Alatunniste Char"/>
    <w:basedOn w:val="Kappaleenoletusfontti"/>
    <w:link w:val="Alatunniste"/>
    <w:uiPriority w:val="99"/>
    <w:semiHidden/>
    <w:rsid w:val="00C6321E"/>
    <w:rPr>
      <w:rFonts w:ascii="CG Times" w:eastAsia="Times New Roman" w:hAnsi="CG Times" w:cs="CG Times"/>
      <w:sz w:val="24"/>
      <w:szCs w:val="24"/>
      <w:lang w:eastAsia="fi-F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2826</Characters>
  <Application>Microsoft Office Word</Application>
  <DocSecurity>0</DocSecurity>
  <Lines>23</Lines>
  <Paragraphs>6</Paragraphs>
  <ScaleCrop>false</ScaleCrop>
  <Company/>
  <LinksUpToDate>false</LinksUpToDate>
  <CharactersWithSpaces>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2013-01-02T12:51:00Z</dcterms:created>
  <dcterms:modified xsi:type="dcterms:W3CDTF">2013-01-02T12:51:00Z</dcterms:modified>
</cp:coreProperties>
</file>